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EC61BA">
        <w:rPr>
          <w:rFonts w:ascii="Times New Roman" w:hAnsi="Times New Roman" w:cs="Times New Roman"/>
          <w:b/>
          <w:sz w:val="28"/>
          <w:szCs w:val="28"/>
          <w:lang w:val="uk-UA"/>
        </w:rPr>
        <w:t>СЕВЕРИН Н.С.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D72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EC61BA">
        <w:rPr>
          <w:rFonts w:ascii="Times New Roman" w:hAnsi="Times New Roman" w:cs="Times New Roman"/>
          <w:b/>
          <w:sz w:val="28"/>
          <w:szCs w:val="28"/>
          <w:lang w:val="uk-UA"/>
        </w:rPr>
        <w:t>СЕВЕРИН Наталії Сергіївни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«Дніпро»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1BA" w:rsidRPr="00EC6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СЕВЕРИН Наталії Сергіївни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43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223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B58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1BA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61</cp:revision>
  <dcterms:created xsi:type="dcterms:W3CDTF">2015-09-03T12:02:00Z</dcterms:created>
  <dcterms:modified xsi:type="dcterms:W3CDTF">2021-02-26T09:31:00Z</dcterms:modified>
</cp:coreProperties>
</file>